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DAD"/>
          <w:kern w:val="36"/>
          <w:sz w:val="48"/>
          <w:szCs w:val="53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006DAD"/>
          <w:kern w:val="36"/>
          <w:sz w:val="48"/>
          <w:szCs w:val="53"/>
          <w:lang w:eastAsia="ru-RU"/>
        </w:rPr>
        <w:t>Политика конфиденциальности персональных данных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>, (далее – Грузовые запчасти) расположенный на доменном имени 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запчасти.рф</w:t>
      </w:r>
      <w:proofErr w:type="spellEnd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 xml:space="preserve"> (а также его </w:t>
      </w:r>
      <w:proofErr w:type="spellStart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>субдоменах</w:t>
      </w:r>
      <w:proofErr w:type="spellEnd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 xml:space="preserve">), может получить о Пользователе во время использования сайта Грузовые </w:t>
      </w:r>
      <w:proofErr w:type="spellStart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>запчасти.рф</w:t>
      </w:r>
      <w:proofErr w:type="spellEnd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 xml:space="preserve"> (а также его </w:t>
      </w:r>
      <w:proofErr w:type="spellStart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>субдоменов</w:t>
      </w:r>
      <w:proofErr w:type="spellEnd"/>
      <w:r w:rsidRPr="00234334">
        <w:rPr>
          <w:rFonts w:ascii="Arial" w:eastAsia="Times New Roman" w:hAnsi="Arial" w:cs="Arial"/>
          <w:color w:val="333333"/>
          <w:szCs w:val="27"/>
          <w:lang w:eastAsia="ru-RU"/>
        </w:rPr>
        <w:t>), его программ и его продуктов.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43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36"/>
          <w:szCs w:val="43"/>
          <w:lang w:eastAsia="ru-RU"/>
        </w:rPr>
        <w:t>1. Определение терминов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1.1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В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настоящей Политике конфиденциальности используются следующие термины: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1.1.1. «Администрация сайта» (далее – Администрация) – уполномоченные сотрудники на управление сайтом 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1.1.3. 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1.1.5. «Сайт 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» - это совокупность связанных между собой веб-страниц, размещенных в сети Интернет по уникальному адресу (URL): 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, а также его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субдоменах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lastRenderedPageBreak/>
        <w:t>1.1.6. «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Субдомены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» - это страницы или совокупность страниц, расположенные на доменах третьего уровня, принадлежащие сайту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а также другие временные страницы, внизу который указана контактная информация Администрации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1.1.5. «Пользователь сайта 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 » (далее Пользователь) – лицо, имеющее доступ к сайту 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запчасти.рф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, посредством сети Интернет и использующее информацию, материалы и продукты сайта 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запчасти.рф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1.1.7. «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Cookies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Грузовые запчасти.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2. Общие положения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2.1. Использование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2.3. Настоящая Политика конфиденциальности применяется к сайту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. Грузовые запчасти не контролирует и не несет ответственность за сайты третьих лиц, на которые Пользователь может перейти по ссылкам, доступным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3. Предмет политики конфиденциальности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или при подписке на информационную e-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mail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рассылку.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lastRenderedPageBreak/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и включают в себя следующую информацию: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3.2.1. фамилию, имя, отчество Пользователя;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3.2.2. контактный телефон Пользователя;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3.2.3. адрес электронной почты (e-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mail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)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3.2.4. место жительство Пользователя (при необходимости)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3.2.5. фотографию (при необходимости)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3.3. Грузовые запчасти защищает Данные, которые автоматически передаются при посещении страниц: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- IP адрес;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- информация из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cookies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;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- информация о браузере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- время доступа;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-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реферер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(адрес предыдущей страницы).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3.3.1. Отключение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cookies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может повлечь невозможность доступа к частям сайта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 ,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требующим авторизации.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3.3.2. Грузовые запчасти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п.п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 5.2. настоящей Политики конфиденциальности.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4. Цели сбора персональной информации пользователя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4.1. Персональные данные Пользователя Администрация может использовать в целях: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4.1.1. Идентификации Пользователя, зарегистрированного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для его дальнейшей авторизации.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4.1.2. Предоставления Пользователю доступа к персонализированным данным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4.1.3. Установления с Пользователем обратной связи, включая направление 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lastRenderedPageBreak/>
        <w:t xml:space="preserve">уведомлений, запросов, касающихся использования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обработки запросов и заявок от Пользователя.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4.1.6. Создания учетной записи для использования частей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если Пользователь дал согласие на создание учетной записи.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4.1.7. Уведомления Пользователя по электронной почте.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4.1.8. Предоставления Пользователю эффективной технической поддержки при возникновении проблем, связанных с использованием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 xml:space="preserve">4.1.9. Предоставления Пользователю с его согласия специальных предложений, новостной рассылки и иных сведений от имени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5. Способы и сроки обработки персональной информации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6. Права и обязанности сторон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lastRenderedPageBreak/>
        <w:t>6.1. Пользователь вправе: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6.1.1. Принимать свободное решение о предоставлении своих персональных данных, необходимых для использования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и давать согласие на их обработку.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указаному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E-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mail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адресу.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6.2. Администрация обязана: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п.п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 5.2. настоящей Политики Конфиденциальности.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Ответственность сторон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lastRenderedPageBreak/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п.п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 5.2. и 7.2. настоящей Политики Конфиденциальности.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7.2.1. Стала публичным достоянием до её утраты или разглашения.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7.2.3. Была разглашена с согласия Пользователя.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но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не ограничиваясь перечисленным, включая полную ответственность за содержание и форму материалов.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несет лицо, предоставившее такую информацию.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7.5. Пользователь соглашается, что информация, предоставленная ему как часть сайта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запчасти.рф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</w:t>
      </w: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7.6. В отношение текстовых материалов (статей, публикаций, находящихся в свободном публичном доступе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) допускается их распространение при условии, что будет дана ссылка на Грузовые запчасти.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lastRenderedPageBreak/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или передаваемых через него.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7.9. Администрация не несет ответственность за какую-либо информацию, размещенную пользователем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включая, но не ограничиваясь: информацию, защищенную авторским правом, без прямого согласия владельца авторского права.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8. Разрешение с</w:t>
      </w:r>
      <w:bookmarkStart w:id="0" w:name="_GoBack"/>
      <w:bookmarkEnd w:id="0"/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поров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8.3. При 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не достижении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 соглашения спор будет передан на рассмотрение Арбитражного суда г. Москва.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234334" w:rsidRPr="00234334" w:rsidRDefault="00234334" w:rsidP="00234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</w:pPr>
      <w:r w:rsidRPr="00234334">
        <w:rPr>
          <w:rFonts w:ascii="Times New Roman" w:eastAsia="Times New Roman" w:hAnsi="Times New Roman" w:cs="Times New Roman"/>
          <w:b/>
          <w:bCs/>
          <w:color w:val="444444"/>
          <w:sz w:val="44"/>
          <w:szCs w:val="49"/>
          <w:lang w:eastAsia="ru-RU"/>
        </w:rPr>
        <w:t>9. Дополнительные условия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lastRenderedPageBreak/>
        <w:t xml:space="preserve">9.2. Новая Политика конфиденциальности вступает в силу с момента ее размещения на сайте 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, если иное не предусмотрено новой редакцией Политики конфиденциальности.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9.3. Все предложения или вопросы касательно настоящей Политики конфиденциальности следует сообщать по адресу: info@gruzvsrok.ru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 xml:space="preserve">9.4. Действующая Политика конфиденциальности размещена на странице по адресу http://Грузовые 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запчасти</w:t>
      </w:r>
      <w:proofErr w:type="gram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.р</w:t>
      </w:r>
      <w:proofErr w:type="gram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ф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/politika.html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Обновлено: 28 Марта 2022 года</w:t>
      </w:r>
    </w:p>
    <w:p w:rsidR="00234334" w:rsidRPr="00234334" w:rsidRDefault="00234334" w:rsidP="00234334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Cs w:val="27"/>
          <w:lang w:eastAsia="ru-RU"/>
        </w:rPr>
      </w:pPr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г. Москва, ООО «</w:t>
      </w:r>
      <w:proofErr w:type="spellStart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ПлатинВек</w:t>
      </w:r>
      <w:proofErr w:type="spellEnd"/>
      <w:r w:rsidRPr="00234334">
        <w:rPr>
          <w:rFonts w:ascii="Arial" w:eastAsia="Times New Roman" w:hAnsi="Arial" w:cs="Arial"/>
          <w:b/>
          <w:bCs/>
          <w:color w:val="333333"/>
          <w:szCs w:val="27"/>
          <w:lang w:eastAsia="ru-RU"/>
        </w:rPr>
        <w:t>»</w:t>
      </w:r>
    </w:p>
    <w:p w:rsidR="00CE1D34" w:rsidRPr="00234334" w:rsidRDefault="00234334">
      <w:pPr>
        <w:rPr>
          <w:sz w:val="18"/>
        </w:rPr>
      </w:pPr>
    </w:p>
    <w:sectPr w:rsidR="00CE1D34" w:rsidRPr="0023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CB"/>
    <w:rsid w:val="00234334"/>
    <w:rsid w:val="007B44A9"/>
    <w:rsid w:val="00EC0BCB"/>
    <w:rsid w:val="00F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4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43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4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43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2067</Words>
  <Characters>11786</Characters>
  <Application>Microsoft Office Word</Application>
  <DocSecurity>0</DocSecurity>
  <Lines>98</Lines>
  <Paragraphs>27</Paragraphs>
  <ScaleCrop>false</ScaleCrop>
  <Company/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 Бизнеса</dc:creator>
  <cp:keywords/>
  <dc:description/>
  <cp:lastModifiedBy>Сектор Бизнеса</cp:lastModifiedBy>
  <cp:revision>2</cp:revision>
  <dcterms:created xsi:type="dcterms:W3CDTF">2022-03-28T07:41:00Z</dcterms:created>
  <dcterms:modified xsi:type="dcterms:W3CDTF">2022-03-28T07:42:00Z</dcterms:modified>
</cp:coreProperties>
</file>